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A6A04" w:rsidRPr="00515652" w:rsidTr="00515652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A6A04" w:rsidRPr="00515652" w:rsidRDefault="00AA6A04" w:rsidP="00AA6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AA6A04" w:rsidRPr="00515652" w:rsidTr="00515652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AA6A04" w:rsidRPr="00515652" w:rsidRDefault="00AA6A04" w:rsidP="00AA6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A6A04" w:rsidRPr="00515652" w:rsidTr="00515652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A6A04" w:rsidRPr="00515652" w:rsidRDefault="00AA6A04" w:rsidP="00AA6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AA6A04" w:rsidRPr="00515652" w:rsidRDefault="00AA6A04" w:rsidP="00AA6A0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15652" w:rsidRDefault="009A388B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515652" w:rsidRDefault="00AE7BEF" w:rsidP="0051565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15652" w:rsidRDefault="009A388B" w:rsidP="0051565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515652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515652" w:rsidRDefault="009A388B" w:rsidP="0051565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15652" w:rsidRDefault="009A388B" w:rsidP="00515652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5652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B97F6F" w:rsidRPr="00515652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5652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B97F6F" w:rsidRPr="0051565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515652" w:rsidRDefault="00F173ED" w:rsidP="00515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5652">
              <w:rPr>
                <w:rFonts w:ascii="Arial" w:hAnsi="Arial" w:cs="Arial"/>
                <w:b/>
                <w:sz w:val="24"/>
                <w:szCs w:val="24"/>
              </w:rPr>
              <w:t xml:space="preserve">ОПЦ. 17.01.05    </w:t>
            </w:r>
            <w:r w:rsidR="00E06C2A" w:rsidRPr="00515652">
              <w:rPr>
                <w:rFonts w:ascii="Arial" w:hAnsi="Arial" w:cs="Arial"/>
                <w:b/>
                <w:sz w:val="24"/>
                <w:szCs w:val="24"/>
              </w:rPr>
              <w:t>ФИНАНСОВАЯ БЕЗОПАСНОСТЬ</w:t>
            </w:r>
          </w:p>
        </w:tc>
      </w:tr>
      <w:tr w:rsidR="00B97F6F" w:rsidRPr="00515652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515652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515652">
              <w:rPr>
                <w:rFonts w:ascii="Arial" w:hAnsi="Arial" w:cs="Arial"/>
                <w:sz w:val="24"/>
                <w:szCs w:val="24"/>
              </w:rPr>
              <w:t>36</w:t>
            </w:r>
            <w:r w:rsidRPr="00515652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515652">
              <w:rPr>
                <w:rFonts w:ascii="Arial" w:hAnsi="Arial" w:cs="Arial"/>
                <w:sz w:val="24"/>
                <w:szCs w:val="24"/>
              </w:rPr>
              <w:t>ов</w:t>
            </w:r>
            <w:r w:rsidRPr="00515652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B97F6F" w:rsidRPr="00515652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515652" w:rsidRDefault="00AE7BEF" w:rsidP="00515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515652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515652" w:rsidRDefault="00F173ED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515652">
        <w:rPr>
          <w:rFonts w:ascii="Arial" w:hAnsi="Arial" w:cs="Arial"/>
          <w:sz w:val="24"/>
          <w:szCs w:val="24"/>
        </w:rPr>
        <w:t>Голышманово,</w:t>
      </w:r>
      <w:r w:rsidR="00A91058" w:rsidRPr="00515652">
        <w:rPr>
          <w:rFonts w:ascii="Arial" w:hAnsi="Arial" w:cs="Arial"/>
          <w:sz w:val="24"/>
          <w:szCs w:val="24"/>
        </w:rPr>
        <w:t xml:space="preserve"> 202</w:t>
      </w:r>
      <w:r w:rsidR="00AA1296" w:rsidRPr="00515652">
        <w:rPr>
          <w:rFonts w:ascii="Arial" w:hAnsi="Arial" w:cs="Arial"/>
          <w:sz w:val="24"/>
          <w:szCs w:val="24"/>
        </w:rPr>
        <w:t>5</w:t>
      </w:r>
    </w:p>
    <w:p w:rsidR="00AD501C" w:rsidRPr="00515652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515652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515652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515652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515652">
        <w:rPr>
          <w:rFonts w:ascii="Arial" w:hAnsi="Arial" w:cs="Arial"/>
          <w:sz w:val="24"/>
          <w:szCs w:val="24"/>
        </w:rPr>
        <w:t>с целью</w:t>
      </w:r>
      <w:r w:rsidR="00485F26" w:rsidRPr="00515652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515652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515652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515652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CA70A3" w:rsidRPr="00515652" w:rsidRDefault="00CA70A3" w:rsidP="00CA70A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515652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515652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CA70A3" w:rsidRPr="00515652" w:rsidRDefault="00CA70A3" w:rsidP="00CA70A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CA70A3" w:rsidRPr="00515652" w:rsidRDefault="00CA70A3" w:rsidP="00CA70A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15652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515652">
        <w:rPr>
          <w:rFonts w:ascii="Arial" w:hAnsi="Arial" w:cs="Arial"/>
          <w:b/>
          <w:sz w:val="24"/>
          <w:szCs w:val="24"/>
        </w:rPr>
        <w:t>:</w:t>
      </w:r>
      <w:r w:rsidRPr="00515652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515652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515652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515652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515652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97F6F" w:rsidRPr="00515652" w:rsidTr="00515652">
        <w:tc>
          <w:tcPr>
            <w:tcW w:w="9638" w:type="dxa"/>
          </w:tcPr>
          <w:p w:rsidR="00A91058" w:rsidRPr="00515652" w:rsidRDefault="00A91058" w:rsidP="0051565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B97F6F" w:rsidRPr="00515652" w:rsidTr="00515652">
        <w:tc>
          <w:tcPr>
            <w:tcW w:w="9638" w:type="dxa"/>
          </w:tcPr>
          <w:p w:rsidR="00A91058" w:rsidRPr="00515652" w:rsidRDefault="00A91058" w:rsidP="0051565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B97F6F" w:rsidRPr="00515652" w:rsidTr="00515652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15652" w:rsidRDefault="00A91058" w:rsidP="0051565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515652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515652" w:rsidRPr="0051565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515652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515652" w:rsidRPr="0051565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515652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515652" w:rsidRPr="0051565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515652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51565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AA1296" w:rsidRPr="0051565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515652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B97F6F" w:rsidRPr="00515652" w:rsidTr="00515652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15652" w:rsidRDefault="00A91058" w:rsidP="0051565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15652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1565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1565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1565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1565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1565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1565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515652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515652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515652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br w:type="page"/>
      </w:r>
    </w:p>
    <w:p w:rsidR="008F3AF3" w:rsidRPr="00515652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5652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B97F6F" w:rsidRPr="00515652" w:rsidTr="0080401A">
        <w:tc>
          <w:tcPr>
            <w:tcW w:w="7650" w:type="dxa"/>
          </w:tcPr>
          <w:p w:rsidR="00DF3D88" w:rsidRPr="00515652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51565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97F6F" w:rsidRPr="00515652" w:rsidTr="0080401A">
        <w:tc>
          <w:tcPr>
            <w:tcW w:w="7650" w:type="dxa"/>
          </w:tcPr>
          <w:p w:rsidR="00DF3D88" w:rsidRPr="0051565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15652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51565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15652">
              <w:rPr>
                <w:rFonts w:ascii="Arial" w:hAnsi="Arial" w:cs="Arial"/>
                <w:szCs w:val="24"/>
              </w:rPr>
              <w:t>4</w:t>
            </w:r>
          </w:p>
        </w:tc>
      </w:tr>
      <w:tr w:rsidR="00B97F6F" w:rsidRPr="00515652" w:rsidTr="0080401A">
        <w:tc>
          <w:tcPr>
            <w:tcW w:w="7650" w:type="dxa"/>
          </w:tcPr>
          <w:p w:rsidR="00DF3D88" w:rsidRPr="0051565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15652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515652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15652">
              <w:rPr>
                <w:rFonts w:ascii="Arial" w:hAnsi="Arial" w:cs="Arial"/>
                <w:szCs w:val="24"/>
              </w:rPr>
              <w:t>6</w:t>
            </w:r>
          </w:p>
        </w:tc>
      </w:tr>
      <w:tr w:rsidR="00B97F6F" w:rsidRPr="00515652" w:rsidTr="0080401A">
        <w:tc>
          <w:tcPr>
            <w:tcW w:w="7650" w:type="dxa"/>
          </w:tcPr>
          <w:p w:rsidR="00DF3D88" w:rsidRPr="0051565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15652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515652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15652">
              <w:rPr>
                <w:rFonts w:ascii="Arial" w:hAnsi="Arial" w:cs="Arial"/>
                <w:szCs w:val="24"/>
              </w:rPr>
              <w:t>10</w:t>
            </w:r>
          </w:p>
        </w:tc>
      </w:tr>
      <w:tr w:rsidR="00B97F6F" w:rsidRPr="00515652" w:rsidTr="0080401A">
        <w:tc>
          <w:tcPr>
            <w:tcW w:w="7650" w:type="dxa"/>
          </w:tcPr>
          <w:p w:rsidR="00DF3D88" w:rsidRPr="0051565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15652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515652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15652"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515652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15652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15652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15652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15652" w:rsidRDefault="008F3AF3" w:rsidP="00F173ED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br w:type="page"/>
      </w:r>
      <w:r w:rsidRPr="00515652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515652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515652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515652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515652">
        <w:rPr>
          <w:rFonts w:ascii="Arial" w:hAnsi="Arial" w:cs="Arial"/>
          <w:sz w:val="24"/>
          <w:szCs w:val="24"/>
        </w:rPr>
        <w:t xml:space="preserve"> </w:t>
      </w:r>
      <w:bookmarkEnd w:id="3"/>
      <w:r w:rsidR="00E06C2A" w:rsidRPr="00515652">
        <w:rPr>
          <w:rFonts w:ascii="Arial" w:hAnsi="Arial" w:cs="Arial"/>
          <w:sz w:val="24"/>
          <w:szCs w:val="24"/>
        </w:rPr>
        <w:t xml:space="preserve">Финансовая безопасность </w:t>
      </w:r>
      <w:r w:rsidRPr="00515652">
        <w:rPr>
          <w:rFonts w:ascii="Arial" w:hAnsi="Arial" w:cs="Arial"/>
          <w:sz w:val="24"/>
          <w:szCs w:val="24"/>
        </w:rPr>
        <w:t>является</w:t>
      </w:r>
      <w:r w:rsidR="00485F26" w:rsidRPr="00515652">
        <w:rPr>
          <w:rFonts w:ascii="Arial" w:hAnsi="Arial" w:cs="Arial"/>
          <w:sz w:val="24"/>
          <w:szCs w:val="24"/>
        </w:rPr>
        <w:t xml:space="preserve"> вариативной</w:t>
      </w:r>
      <w:r w:rsidRPr="00515652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515652">
        <w:rPr>
          <w:rFonts w:ascii="Arial" w:hAnsi="Arial" w:cs="Arial"/>
          <w:sz w:val="24"/>
          <w:szCs w:val="24"/>
        </w:rPr>
        <w:t>.</w:t>
      </w:r>
    </w:p>
    <w:p w:rsidR="0006048C" w:rsidRPr="00515652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515652">
        <w:rPr>
          <w:rFonts w:ascii="Arial" w:hAnsi="Arial" w:cs="Arial"/>
          <w:sz w:val="24"/>
          <w:szCs w:val="24"/>
        </w:rPr>
        <w:t xml:space="preserve"> учебной</w:t>
      </w:r>
      <w:r w:rsidRPr="00515652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B97F6F" w:rsidRPr="00515652" w:rsidTr="0019434A">
        <w:trPr>
          <w:trHeight w:val="664"/>
        </w:trPr>
        <w:tc>
          <w:tcPr>
            <w:tcW w:w="2507" w:type="pct"/>
            <w:vAlign w:val="center"/>
          </w:tcPr>
          <w:p w:rsidR="0019434A" w:rsidRPr="00515652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515652" w:rsidRDefault="0019434A" w:rsidP="005156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B97F6F" w:rsidRPr="00515652" w:rsidTr="0019434A">
        <w:trPr>
          <w:trHeight w:val="279"/>
        </w:trPr>
        <w:tc>
          <w:tcPr>
            <w:tcW w:w="2507" w:type="pct"/>
          </w:tcPr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составлять бюджет (в т.ч. семейный), оценивать его дефицит (профицит), выявлять причины возникновения дефицита бюджета и пути его ликвидации;</w:t>
            </w:r>
          </w:p>
          <w:p w:rsidR="00B97F6F" w:rsidRPr="00515652" w:rsidRDefault="00B97F6F" w:rsidP="00B97F6F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применять знания о кредитной политике, сравнение кредитных предложений, учет кредита в финансовом плане;</w:t>
            </w:r>
          </w:p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- получать необходимую информацию на официальных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сайтах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ЦБ, Агентства по страхованию вкладов и коммерческих банков и выбрать банк для размещения своих сбережений;</w:t>
            </w:r>
          </w:p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распознавать финансовые пирамиды и аферы, применять инструменты страхования своих действий по управлению бюджетом и личными финансами;</w:t>
            </w:r>
          </w:p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различать виды финансовых рисков, обязательное и добровольное страхование;</w:t>
            </w:r>
          </w:p>
          <w:p w:rsidR="00B97F6F" w:rsidRPr="00515652" w:rsidRDefault="00B97F6F" w:rsidP="00B97F6F">
            <w:pPr>
              <w:pStyle w:val="41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определять роль налоговой политики в системе финансовой безопасности и назначение видов налогов, характеризовать права и обязанности налогоплательщиков, рассчитывать НДФЛ, применять налоговые вычеты.</w:t>
            </w:r>
          </w:p>
        </w:tc>
        <w:tc>
          <w:tcPr>
            <w:tcW w:w="2493" w:type="pct"/>
          </w:tcPr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сущность финансовой безопасности, место и роль финансовой безопасности в системе экономической безопасности;</w:t>
            </w:r>
          </w:p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характеристики основных угроз финансовым интересам;</w:t>
            </w:r>
          </w:p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сущность банковской системы в России, критерии определения надежности банков;</w:t>
            </w:r>
          </w:p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основные виды, функции и продукты, услуги учреждений финансовой сферы;</w:t>
            </w:r>
          </w:p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сущность кредитования, виды кредитов и условия их оформления;</w:t>
            </w:r>
          </w:p>
          <w:p w:rsidR="00B97F6F" w:rsidRPr="00515652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15652">
              <w:rPr>
                <w:rFonts w:ascii="Arial" w:hAnsi="Arial" w:cs="Arial"/>
                <w:color w:val="auto"/>
              </w:rPr>
              <w:t>- виды доходов, налогооблагаемые доходы.</w:t>
            </w:r>
          </w:p>
          <w:p w:rsidR="00B97F6F" w:rsidRPr="00515652" w:rsidRDefault="00B97F6F" w:rsidP="00B97F6F">
            <w:pPr>
              <w:pStyle w:val="a8"/>
              <w:tabs>
                <w:tab w:val="left" w:pos="291"/>
              </w:tabs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06048C" w:rsidRPr="00515652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515652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515652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35"/>
        <w:gridCol w:w="2164"/>
        <w:gridCol w:w="1838"/>
        <w:gridCol w:w="1023"/>
        <w:gridCol w:w="928"/>
        <w:gridCol w:w="2166"/>
      </w:tblGrid>
      <w:tr w:rsidR="00B97F6F" w:rsidRPr="00515652" w:rsidTr="005E72CD">
        <w:tc>
          <w:tcPr>
            <w:tcW w:w="826" w:type="pct"/>
            <w:vMerge w:val="restart"/>
          </w:tcPr>
          <w:p w:rsidR="005E72CD" w:rsidRPr="00515652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515652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515652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B97F6F" w:rsidRPr="00515652" w:rsidTr="005E72CD">
        <w:trPr>
          <w:trHeight w:val="525"/>
        </w:trPr>
        <w:tc>
          <w:tcPr>
            <w:tcW w:w="826" w:type="pct"/>
            <w:vMerge/>
          </w:tcPr>
          <w:p w:rsidR="00485F26" w:rsidRPr="0051565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515652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515652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51565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51565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B97F6F" w:rsidRPr="00515652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51565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515652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51565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51565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51565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51565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515652" w:rsidRDefault="00E06C2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Финансовая безопасность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515652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</w:t>
            </w:r>
            <w:r w:rsidRPr="00515652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целью выполнения показателей национального проекта «Образование» в части </w:t>
            </w:r>
            <w:r w:rsidRPr="00515652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515652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515652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515652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51565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515652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515652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515652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br w:type="page"/>
      </w:r>
    </w:p>
    <w:p w:rsidR="0006048C" w:rsidRPr="00515652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5652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515652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515652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B97F6F" w:rsidRPr="00515652" w:rsidTr="00515652">
        <w:trPr>
          <w:trHeight w:val="490"/>
        </w:trPr>
        <w:tc>
          <w:tcPr>
            <w:tcW w:w="4316" w:type="pct"/>
            <w:vAlign w:val="center"/>
          </w:tcPr>
          <w:p w:rsidR="0006048C" w:rsidRPr="0051565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51565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51565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B97F6F" w:rsidRPr="0051565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15652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515652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B97F6F" w:rsidRPr="0051565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15652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515652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515652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B97F6F" w:rsidRPr="00515652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51565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B97F6F" w:rsidRPr="0051565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15652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515652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B97F6F" w:rsidRPr="0051565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15652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51565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97F6F" w:rsidRPr="0051565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15652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515652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B97F6F" w:rsidRPr="0051565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15652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51565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97F6F" w:rsidRPr="0051565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15652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515652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97F6F" w:rsidRPr="0051565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15652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515652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515652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515652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515652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515652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51565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515652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515652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515652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515652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515652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515652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97F6F" w:rsidRPr="00515652">
        <w:rPr>
          <w:rFonts w:ascii="Arial" w:hAnsi="Arial" w:cs="Arial"/>
          <w:b/>
          <w:sz w:val="24"/>
          <w:szCs w:val="24"/>
        </w:rPr>
        <w:t>Финансовая безопасность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4"/>
        <w:gridCol w:w="10967"/>
        <w:gridCol w:w="1138"/>
      </w:tblGrid>
      <w:tr w:rsidR="00B97F6F" w:rsidRPr="00515652" w:rsidTr="00B97F6F">
        <w:trPr>
          <w:trHeight w:val="2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Наименование модулей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97F6F" w:rsidRPr="00515652" w:rsidTr="00B97F6F">
        <w:trPr>
          <w:trHeight w:val="2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B97F6F" w:rsidRPr="00515652" w:rsidTr="00515652">
        <w:trPr>
          <w:trHeight w:val="152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Экономическая и финансовая безопасность как объект управления</w:t>
            </w:r>
          </w:p>
          <w:p w:rsidR="00B97F6F" w:rsidRPr="00515652" w:rsidRDefault="00B97F6F" w:rsidP="00B97F6F">
            <w:pPr>
              <w:spacing w:after="0" w:line="240" w:lineRule="auto"/>
              <w:ind w:left="36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Финансовые интересы предприятия и механизм их формирования.</w:t>
            </w:r>
          </w:p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Характеристика угроз финансовой безопасности предприятия.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Уровни и структура экономической безопасности.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Сущность, принципы и задачи управления финансовой безопасностью предприятия.</w:t>
            </w:r>
          </w:p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Виды финансовой безопасности предприятия, факторы, ее определяющие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Функции и механизм управления финансовой безопасностью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177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2. </w:t>
            </w:r>
          </w:p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Виды и структура угроз финансовым интересам предприятия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Угрозы финансовым интересам предприятия, их классификация.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Важнейшие сущностные характеристики угроз финансовым интересам фирмы.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Характеристика основных угроз финансовым интересам по уровню их значимости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27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Бюджетная политика в системе обеспечения финансовой и экономической безопасности.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Капитал. Способы принятия решений в условиях ограниченности ресурсов. SWOT–анализ как один из способов принятия решений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Бюджет. Профицит и дефицит бюджета. Структура, способы составления и планирования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Финансовый план: финансовые цели, стратегия и способы их достижения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2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Практическое занятие № 1. Составление финансового плана и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56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4. </w:t>
            </w: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Классификация угроз финансовой безопасности и рисков. Страхование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Критерии классификации. Опасность. Подверженность риску.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Уязвимость. Взаимодействие с другими рисками.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Специфические классификации рисков. Банковские риски. Страховые риски. Однородные риски.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Виды страхования в России. Страховые компании, услуги страховых компаний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515652" w:rsidTr="0051565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Практическое занятие № 2. Кейс — «Страхование жизни».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Практическое занятие № 3. Кейс — «Страхование бизнеса».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78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Тема 5.</w:t>
            </w:r>
          </w:p>
          <w:p w:rsidR="00B97F6F" w:rsidRPr="00515652" w:rsidRDefault="00B97F6F" w:rsidP="00B97F6F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Кредитная политика и устойчивость национальной банковской системы.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Как собирать и анализировать информацию о банке и банковских продуктах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Кредиты, виды банковских кредитов. Принципы кредитования (платность, срочность, возвратность). Из чего складывается плата за кредит. Как собирать и анализировать информацию о кредитных продуктах. Как уменьшить стоимость кредита.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Как читать и анализировать кредитный договор. Типичные ошибки при использовании кредита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515652" w:rsidTr="00515652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Практическое занятие № 4. Кейс «Покупка основных средств»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Практическое занятие № 5. </w:t>
            </w: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Расчет простых и сложных процентов по банковским кредитам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7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Тема</w:t>
            </w: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6.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Расчетно-кассовые операции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Хранение, обмен и перевод денег – банковские операции для юридических лиц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Виды платежных средств. Чеки, дебетовые карты, кредитные карты, электронные деньги – инструменты денежного рынка.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Формы дистанционного банковского обслуживания – правила безопасного поведения при пользовании интернет-банкингом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Практическое занятие № 6. Кейс — «Открытие расчетного счета»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7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7.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Налоговая политика в системе экономической и финансовой безопасности.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Для чего платят налоги. Как работает налоговая система в РФ. Пропорциональная, прогрессивная и регрессивная налоговые системы. Виды налогов.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Как использовать налоговые льготы и налоговые вычеты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515652" w:rsidTr="0051565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Практическое занятие № 7-8. Кейс — «Расчет налогов и налоговых вычетов»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85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8.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Устойчивость финансовых и </w:t>
            </w: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фондовых рынков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Виды финансовых продуктов для различных финансовых целей. Как выбрать финансовый продукт в зависимости от доходности, ликвидности и риска.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Что такое инвестиции, способы инвестирования. Сроки и доходность инвестиций. Как управлять инвестиционными рисками. Диверсификация активов как способ снижения рисков Фондовый рынок и его инструменты.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Как делать инвестиции. Как анализировать информацию об инвестировании денежных средств, предоставляемую различными информационными источниками и структурами финансового рынка (финансовые публикации, проспекты, интернет-ресурсы и пр.). Как сформировать инвестиционный портфель. Место инвестиций в финансовом плане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85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Тема</w:t>
            </w: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9.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Защита от мошеннических действий на финансовом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Основные признаки и виды финансовых пирамид, правила личной финансовой безопасности, виды финансового мошенничества. Мошенничества с банковскими картами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Махинации с кредитами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>Мошенничества с инвестиционными инструментами. Финансовые пирамиды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15652" w:rsidTr="00515652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Практическое занятие № 9. </w:t>
            </w:r>
            <w:r w:rsidRPr="00515652">
              <w:rPr>
                <w:rFonts w:ascii="Arial" w:hAnsi="Arial" w:cs="Arial"/>
                <w:sz w:val="24"/>
                <w:szCs w:val="24"/>
              </w:rPr>
              <w:t>Изучение отличий добросовестных инвестиционных проектов от мошеннических схем. Правила личной финансовой безопасности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15652" w:rsidTr="00515652">
        <w:trPr>
          <w:trHeight w:val="270"/>
        </w:trPr>
        <w:tc>
          <w:tcPr>
            <w:tcW w:w="4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515652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515652">
        <w:trPr>
          <w:trHeight w:val="353"/>
        </w:trPr>
        <w:tc>
          <w:tcPr>
            <w:tcW w:w="4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1565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515652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515652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515652" w:rsidRDefault="00095A42" w:rsidP="00680743">
      <w:pPr>
        <w:rPr>
          <w:rFonts w:ascii="Arial" w:hAnsi="Arial" w:cs="Arial"/>
          <w:sz w:val="24"/>
          <w:szCs w:val="24"/>
        </w:rPr>
        <w:sectPr w:rsidR="00095A42" w:rsidRPr="00515652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515652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5652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515652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515652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515652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515652" w:rsidRDefault="0006048C" w:rsidP="0051565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515652">
        <w:rPr>
          <w:rFonts w:ascii="Arial" w:hAnsi="Arial" w:cs="Arial"/>
          <w:sz w:val="24"/>
          <w:szCs w:val="24"/>
        </w:rPr>
        <w:t>Для реализац</w:t>
      </w:r>
      <w:r w:rsidR="00963EBB" w:rsidRPr="00515652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515652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515652" w:rsidRPr="00515652">
        <w:rPr>
          <w:rFonts w:ascii="Arial" w:hAnsi="Arial" w:cs="Arial"/>
          <w:sz w:val="24"/>
          <w:szCs w:val="24"/>
        </w:rPr>
        <w:t xml:space="preserve"> </w:t>
      </w:r>
      <w:r w:rsidR="00515652" w:rsidRPr="00515652">
        <w:rPr>
          <w:rFonts w:ascii="Arial" w:hAnsi="Arial" w:cs="Arial"/>
          <w:b/>
          <w:sz w:val="24"/>
          <w:szCs w:val="24"/>
        </w:rPr>
        <w:t>к</w:t>
      </w:r>
      <w:r w:rsidRPr="00515652">
        <w:rPr>
          <w:rFonts w:ascii="Arial" w:hAnsi="Arial" w:cs="Arial"/>
          <w:b/>
          <w:sz w:val="24"/>
          <w:szCs w:val="24"/>
        </w:rPr>
        <w:t>абинет «</w:t>
      </w:r>
      <w:r w:rsidR="00B97F6F" w:rsidRPr="00515652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515652">
        <w:rPr>
          <w:rFonts w:ascii="Arial" w:hAnsi="Arial" w:cs="Arial"/>
          <w:sz w:val="24"/>
          <w:szCs w:val="24"/>
        </w:rPr>
        <w:t>»</w:t>
      </w:r>
      <w:r w:rsidRPr="00515652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515652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1. Специализированная мебель и системы хранения: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рабочие места для </w:t>
      </w:r>
      <w:proofErr w:type="gramStart"/>
      <w:r w:rsidRPr="00515652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15652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515652">
        <w:rPr>
          <w:rFonts w:ascii="Arial" w:hAnsi="Arial" w:cs="Arial"/>
          <w:sz w:val="24"/>
          <w:szCs w:val="24"/>
        </w:rPr>
        <w:t>компл</w:t>
      </w:r>
      <w:proofErr w:type="spellEnd"/>
      <w:r w:rsidRPr="00515652">
        <w:rPr>
          <w:rFonts w:ascii="Arial" w:hAnsi="Arial" w:cs="Arial"/>
          <w:sz w:val="24"/>
          <w:szCs w:val="24"/>
        </w:rPr>
        <w:t>.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рабочее место </w:t>
      </w:r>
      <w:r w:rsidRPr="00515652">
        <w:rPr>
          <w:rFonts w:ascii="Arial" w:hAnsi="Arial" w:cs="Arial"/>
          <w:iCs/>
          <w:sz w:val="24"/>
          <w:szCs w:val="24"/>
        </w:rPr>
        <w:t>для</w:t>
      </w:r>
      <w:r w:rsidRPr="00515652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515652">
        <w:rPr>
          <w:rFonts w:ascii="Arial" w:hAnsi="Arial" w:cs="Arial"/>
          <w:sz w:val="24"/>
          <w:szCs w:val="24"/>
        </w:rPr>
        <w:t>компл</w:t>
      </w:r>
      <w:proofErr w:type="spellEnd"/>
      <w:r w:rsidRPr="00515652">
        <w:rPr>
          <w:rFonts w:ascii="Arial" w:hAnsi="Arial" w:cs="Arial"/>
          <w:sz w:val="24"/>
          <w:szCs w:val="24"/>
        </w:rPr>
        <w:t xml:space="preserve">.; 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доска – 1 шт.;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515652">
        <w:rPr>
          <w:rFonts w:ascii="Arial" w:hAnsi="Arial" w:cs="Arial"/>
          <w:b/>
          <w:sz w:val="24"/>
          <w:szCs w:val="24"/>
        </w:rPr>
        <w:t>2. Программное обеспечение:</w:t>
      </w:r>
      <w:r w:rsidRPr="00515652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515652">
        <w:rPr>
          <w:rFonts w:ascii="Arial" w:hAnsi="Arial" w:cs="Arial"/>
          <w:sz w:val="24"/>
          <w:szCs w:val="24"/>
        </w:rPr>
        <w:t xml:space="preserve">пакет программ </w:t>
      </w:r>
      <w:r w:rsidRPr="00515652">
        <w:rPr>
          <w:rFonts w:ascii="Arial" w:hAnsi="Arial" w:cs="Arial"/>
          <w:sz w:val="24"/>
          <w:szCs w:val="24"/>
          <w:lang w:val="en-US"/>
        </w:rPr>
        <w:t>Microsoft</w:t>
      </w:r>
      <w:r w:rsidRPr="00515652">
        <w:rPr>
          <w:rFonts w:ascii="Arial" w:hAnsi="Arial" w:cs="Arial"/>
          <w:sz w:val="24"/>
          <w:szCs w:val="24"/>
        </w:rPr>
        <w:t xml:space="preserve"> </w:t>
      </w:r>
      <w:r w:rsidRPr="00515652">
        <w:rPr>
          <w:rFonts w:ascii="Arial" w:hAnsi="Arial" w:cs="Arial"/>
          <w:sz w:val="24"/>
          <w:szCs w:val="24"/>
          <w:lang w:val="en-US"/>
        </w:rPr>
        <w:t>Office</w:t>
      </w:r>
      <w:r w:rsidRPr="00515652">
        <w:rPr>
          <w:rFonts w:ascii="Arial" w:hAnsi="Arial" w:cs="Arial"/>
          <w:sz w:val="24"/>
          <w:szCs w:val="24"/>
        </w:rPr>
        <w:t xml:space="preserve">, </w:t>
      </w:r>
      <w:r w:rsidRPr="00515652">
        <w:rPr>
          <w:rFonts w:ascii="Arial" w:hAnsi="Arial" w:cs="Arial"/>
          <w:sz w:val="24"/>
          <w:szCs w:val="24"/>
          <w:lang w:val="en-US"/>
        </w:rPr>
        <w:t>Microsoft</w:t>
      </w:r>
      <w:r w:rsidRPr="00515652">
        <w:rPr>
          <w:rFonts w:ascii="Arial" w:hAnsi="Arial" w:cs="Arial"/>
          <w:sz w:val="24"/>
          <w:szCs w:val="24"/>
        </w:rPr>
        <w:t xml:space="preserve"> </w:t>
      </w:r>
      <w:r w:rsidRPr="00515652">
        <w:rPr>
          <w:rFonts w:ascii="Arial" w:hAnsi="Arial" w:cs="Arial"/>
          <w:sz w:val="24"/>
          <w:szCs w:val="24"/>
          <w:lang w:val="en-US"/>
        </w:rPr>
        <w:t>Windows</w:t>
      </w:r>
      <w:r w:rsidRPr="00515652">
        <w:rPr>
          <w:rFonts w:ascii="Arial" w:hAnsi="Arial" w:cs="Arial"/>
          <w:sz w:val="24"/>
          <w:szCs w:val="24"/>
        </w:rPr>
        <w:t>;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15652">
        <w:rPr>
          <w:rFonts w:ascii="Arial" w:hAnsi="Arial" w:cs="Arial"/>
          <w:b/>
          <w:sz w:val="24"/>
          <w:szCs w:val="24"/>
        </w:rPr>
        <w:t>3. Технические средства: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</w:t>
      </w:r>
      <w:r w:rsidRPr="00515652">
        <w:rPr>
          <w:rStyle w:val="afa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515652">
        <w:rPr>
          <w:rFonts w:ascii="Arial" w:hAnsi="Arial" w:cs="Arial"/>
          <w:sz w:val="24"/>
          <w:szCs w:val="24"/>
        </w:rPr>
        <w:t xml:space="preserve"> – 1 шт.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интерактивная доска – 1 шт.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колонки – 2 шт.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клавиатура-1 шт. 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мышка-1 шт. 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-</w:t>
      </w:r>
      <w:r w:rsidRPr="0051565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15652">
        <w:rPr>
          <w:rFonts w:ascii="Arial" w:hAnsi="Arial" w:cs="Arial"/>
          <w:sz w:val="24"/>
          <w:szCs w:val="24"/>
        </w:rPr>
        <w:t>к</w:t>
      </w:r>
      <w:proofErr w:type="gramEnd"/>
      <w:r w:rsidRPr="00515652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515652" w:rsidRPr="00515652" w:rsidRDefault="00515652" w:rsidP="0051565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515652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15652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15652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515652" w:rsidRP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15652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515652" w:rsidRPr="00515652" w:rsidRDefault="00515652" w:rsidP="00515652">
      <w:pPr>
        <w:pStyle w:val="a8"/>
        <w:numPr>
          <w:ilvl w:val="0"/>
          <w:numId w:val="14"/>
        </w:numPr>
        <w:tabs>
          <w:tab w:val="left" w:pos="0"/>
        </w:tabs>
        <w:spacing w:before="0" w:after="0"/>
        <w:ind w:left="0" w:firstLine="0"/>
        <w:jc w:val="both"/>
        <w:rPr>
          <w:rFonts w:ascii="Arial" w:hAnsi="Arial" w:cs="Arial"/>
          <w:szCs w:val="24"/>
        </w:rPr>
      </w:pPr>
      <w:proofErr w:type="spellStart"/>
      <w:r w:rsidRPr="00515652">
        <w:rPr>
          <w:rFonts w:ascii="Arial" w:hAnsi="Arial" w:cs="Arial"/>
          <w:szCs w:val="24"/>
        </w:rPr>
        <w:t>Богдашевский</w:t>
      </w:r>
      <w:proofErr w:type="spellEnd"/>
      <w:r w:rsidRPr="00515652">
        <w:rPr>
          <w:rFonts w:ascii="Arial" w:hAnsi="Arial" w:cs="Arial"/>
          <w:szCs w:val="24"/>
        </w:rPr>
        <w:t xml:space="preserve"> А. Основы финансовой грамотности: Краткий курс/ А. </w:t>
      </w:r>
      <w:proofErr w:type="spellStart"/>
      <w:r w:rsidRPr="00515652">
        <w:rPr>
          <w:rFonts w:ascii="Arial" w:hAnsi="Arial" w:cs="Arial"/>
          <w:szCs w:val="24"/>
        </w:rPr>
        <w:t>Богдашевский</w:t>
      </w:r>
      <w:proofErr w:type="spellEnd"/>
      <w:r w:rsidRPr="00515652">
        <w:rPr>
          <w:rFonts w:ascii="Arial" w:hAnsi="Arial" w:cs="Arial"/>
          <w:szCs w:val="24"/>
        </w:rPr>
        <w:t xml:space="preserve">. – Москва: Альпина </w:t>
      </w:r>
      <w:proofErr w:type="spellStart"/>
      <w:r w:rsidRPr="00515652">
        <w:rPr>
          <w:rFonts w:ascii="Arial" w:hAnsi="Arial" w:cs="Arial"/>
          <w:szCs w:val="24"/>
        </w:rPr>
        <w:t>Паблишер</w:t>
      </w:r>
      <w:proofErr w:type="spellEnd"/>
      <w:r w:rsidRPr="00515652">
        <w:rPr>
          <w:rFonts w:ascii="Arial" w:hAnsi="Arial" w:cs="Arial"/>
          <w:szCs w:val="24"/>
        </w:rPr>
        <w:t>, 2018. – 304 с.</w:t>
      </w:r>
    </w:p>
    <w:p w:rsidR="00515652" w:rsidRPr="00515652" w:rsidRDefault="00515652" w:rsidP="00515652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Концепция Национальной </w:t>
      </w:r>
      <w:proofErr w:type="gramStart"/>
      <w:r w:rsidRPr="00515652">
        <w:rPr>
          <w:rFonts w:ascii="Arial" w:hAnsi="Arial" w:cs="Arial"/>
          <w:sz w:val="24"/>
          <w:szCs w:val="24"/>
        </w:rPr>
        <w:t>программы повышения уровня финансовой грамотности населения РФ</w:t>
      </w:r>
      <w:proofErr w:type="gramEnd"/>
      <w:r w:rsidRPr="00515652">
        <w:rPr>
          <w:rFonts w:ascii="Arial" w:hAnsi="Arial" w:cs="Arial"/>
          <w:sz w:val="24"/>
          <w:szCs w:val="24"/>
        </w:rPr>
        <w:t>. — URL: https://narfu.ru/sf/sevgi/aflatun/concept_rf.pdf</w:t>
      </w:r>
    </w:p>
    <w:p w:rsidR="00515652" w:rsidRPr="00515652" w:rsidRDefault="00515652" w:rsidP="00515652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Проект Минфина России «Содействие повышению уровня финансовой грамотности населения и развитию финансового образования в РФ». — URL: https://vashifinancy.ru/upload</w:t>
      </w:r>
    </w:p>
    <w:p w:rsidR="00515652" w:rsidRPr="00515652" w:rsidRDefault="00515652" w:rsidP="0051565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Стратегия повышения финансовой грамотности в Российской Федерации на 2017 - 2023 гг. — URL: https://www.garant.ru/products/ipo/prime/doc/71675558/#26</w:t>
      </w:r>
    </w:p>
    <w:p w:rsidR="00515652" w:rsidRDefault="00515652" w:rsidP="00515652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515652" w:rsidRPr="00515652" w:rsidRDefault="00515652" w:rsidP="00515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515652">
        <w:rPr>
          <w:rFonts w:ascii="Arial" w:hAnsi="Arial" w:cs="Arial"/>
          <w:sz w:val="24"/>
          <w:szCs w:val="24"/>
        </w:rPr>
        <w:t>Пансков</w:t>
      </w:r>
      <w:proofErr w:type="spellEnd"/>
      <w:r w:rsidRPr="00515652">
        <w:rPr>
          <w:rFonts w:ascii="Arial" w:hAnsi="Arial" w:cs="Arial"/>
          <w:sz w:val="24"/>
          <w:szCs w:val="24"/>
        </w:rPr>
        <w:t xml:space="preserve">, В. Г. Налоги и налогообложение. Практикум: учебное пособие для среднего профессионального образования / В. Г. </w:t>
      </w:r>
      <w:proofErr w:type="spellStart"/>
      <w:r w:rsidRPr="00515652">
        <w:rPr>
          <w:rFonts w:ascii="Arial" w:hAnsi="Arial" w:cs="Arial"/>
          <w:sz w:val="24"/>
          <w:szCs w:val="24"/>
        </w:rPr>
        <w:t>Пансков</w:t>
      </w:r>
      <w:proofErr w:type="spellEnd"/>
      <w:r w:rsidRPr="00515652">
        <w:rPr>
          <w:rFonts w:ascii="Arial" w:hAnsi="Arial" w:cs="Arial"/>
          <w:sz w:val="24"/>
          <w:szCs w:val="24"/>
        </w:rPr>
        <w:t>, Т. А. Левочкина. — Москва: Издательство Юрайт, 2020. — 319 с. — (Профессиональное образование). — ISBN 978-5-534-01097-8. — Текст: электронный // ЭБС Юрайт [сайт]. — URL: https://urait.ru/bcode/450739</w:t>
      </w:r>
    </w:p>
    <w:p w:rsidR="00515652" w:rsidRPr="00515652" w:rsidRDefault="00515652" w:rsidP="00515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lastRenderedPageBreak/>
        <w:t xml:space="preserve">2. </w:t>
      </w:r>
      <w:proofErr w:type="spellStart"/>
      <w:r w:rsidRPr="00515652">
        <w:rPr>
          <w:rFonts w:ascii="Arial" w:hAnsi="Arial" w:cs="Arial"/>
          <w:sz w:val="24"/>
          <w:szCs w:val="24"/>
        </w:rPr>
        <w:t>Чеберко</w:t>
      </w:r>
      <w:proofErr w:type="spellEnd"/>
      <w:r w:rsidRPr="00515652">
        <w:rPr>
          <w:rFonts w:ascii="Arial" w:hAnsi="Arial" w:cs="Arial"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515652">
        <w:rPr>
          <w:rFonts w:ascii="Arial" w:hAnsi="Arial" w:cs="Arial"/>
          <w:sz w:val="24"/>
          <w:szCs w:val="24"/>
        </w:rPr>
        <w:t>Чеберко</w:t>
      </w:r>
      <w:proofErr w:type="spellEnd"/>
      <w:r w:rsidRPr="00515652">
        <w:rPr>
          <w:rFonts w:ascii="Arial" w:hAnsi="Arial" w:cs="Arial"/>
          <w:sz w:val="24"/>
          <w:szCs w:val="24"/>
        </w:rPr>
        <w:t>. — Москва: Издательство Юрайт, 2020. — 219 с. — (Профессиональное образование). — ISBN 978-5-534-05041-7. — Текст: электронный // ЭБС Юрайт [сайт]. — URL: https://urait.ru/bcode/454507</w:t>
      </w:r>
    </w:p>
    <w:p w:rsidR="00A848C9" w:rsidRDefault="00515652" w:rsidP="00A848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8. Интернет-ресурсы</w:t>
      </w:r>
    </w:p>
    <w:p w:rsidR="00A848C9" w:rsidRPr="00A848C9" w:rsidRDefault="00A848C9" w:rsidP="00A848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</w:t>
      </w:r>
      <w:r w:rsidR="00515652" w:rsidRPr="00A848C9">
        <w:rPr>
          <w:rFonts w:ascii="Arial" w:hAnsi="Arial" w:cs="Arial"/>
          <w:bCs/>
          <w:sz w:val="24"/>
          <w:szCs w:val="24"/>
        </w:rPr>
        <w:t>Центральный банк Российской Федерации ЦБ РФ</w:t>
      </w:r>
      <w:r w:rsidRPr="00A848C9">
        <w:rPr>
          <w:rFonts w:ascii="Arial" w:hAnsi="Arial" w:cs="Arial"/>
          <w:bCs/>
          <w:sz w:val="24"/>
          <w:szCs w:val="24"/>
        </w:rPr>
        <w:t>-</w:t>
      </w:r>
      <w:r w:rsidRPr="00A848C9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14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https://cbr.ru/</w:t>
        </w:r>
      </w:hyperlink>
      <w:r w:rsidRPr="00A848C9">
        <w:rPr>
          <w:rFonts w:ascii="Arial" w:hAnsi="Arial" w:cs="Arial"/>
          <w:sz w:val="24"/>
          <w:szCs w:val="24"/>
        </w:rPr>
        <w:t>.</w:t>
      </w:r>
    </w:p>
    <w:p w:rsidR="00A848C9" w:rsidRPr="00A848C9" w:rsidRDefault="00A848C9" w:rsidP="00A848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</w:t>
      </w:r>
      <w:r w:rsidR="00515652" w:rsidRPr="00A848C9">
        <w:rPr>
          <w:rFonts w:ascii="Arial" w:hAnsi="Arial" w:cs="Arial"/>
          <w:bCs/>
          <w:sz w:val="24"/>
          <w:szCs w:val="24"/>
        </w:rPr>
        <w:t>Федеральная служба по надзору в сфере защиты прав потребителей и благополучия человека (Роспотребнадзор)</w:t>
      </w:r>
      <w:r w:rsidR="00515652" w:rsidRPr="00A848C9">
        <w:rPr>
          <w:rFonts w:ascii="Arial" w:hAnsi="Arial" w:cs="Arial"/>
          <w:sz w:val="24"/>
          <w:szCs w:val="24"/>
        </w:rPr>
        <w:t xml:space="preserve"> Сайт </w:t>
      </w:r>
      <w:proofErr w:type="spellStart"/>
      <w:r w:rsidR="00515652" w:rsidRPr="00A848C9">
        <w:rPr>
          <w:rFonts w:ascii="Arial" w:hAnsi="Arial" w:cs="Arial"/>
          <w:sz w:val="24"/>
          <w:szCs w:val="24"/>
        </w:rPr>
        <w:t>Роспотребнадзора</w:t>
      </w:r>
      <w:proofErr w:type="spellEnd"/>
      <w:r w:rsidRPr="00A848C9">
        <w:rPr>
          <w:rFonts w:ascii="Arial" w:hAnsi="Arial" w:cs="Arial"/>
          <w:sz w:val="24"/>
          <w:szCs w:val="24"/>
        </w:rPr>
        <w:t xml:space="preserve">- </w:t>
      </w:r>
      <w:r w:rsidR="00515652" w:rsidRPr="00A848C9">
        <w:rPr>
          <w:rFonts w:ascii="Arial" w:hAnsi="Arial" w:cs="Arial"/>
          <w:sz w:val="24"/>
          <w:szCs w:val="24"/>
        </w:rPr>
        <w:t>(</w:t>
      </w:r>
      <w:hyperlink r:id="rId15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https://www.rospotrebnadzor.ru/</w:t>
        </w:r>
      </w:hyperlink>
      <w:r w:rsidRPr="00A848C9">
        <w:rPr>
          <w:rFonts w:ascii="Arial" w:hAnsi="Arial" w:cs="Arial"/>
          <w:sz w:val="24"/>
          <w:szCs w:val="24"/>
        </w:rPr>
        <w:t>)</w:t>
      </w:r>
    </w:p>
    <w:p w:rsidR="00A848C9" w:rsidRPr="00A848C9" w:rsidRDefault="00A848C9" w:rsidP="00A848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3. </w:t>
      </w:r>
      <w:r w:rsidR="00515652" w:rsidRPr="00A848C9">
        <w:rPr>
          <w:rFonts w:ascii="Arial" w:hAnsi="Arial" w:cs="Arial"/>
          <w:bCs/>
          <w:sz w:val="24"/>
          <w:szCs w:val="24"/>
        </w:rPr>
        <w:t>Министерство финансов Российской Федерации</w:t>
      </w:r>
      <w:r w:rsidR="00515652" w:rsidRPr="00A848C9">
        <w:rPr>
          <w:rFonts w:ascii="Arial" w:hAnsi="Arial" w:cs="Arial"/>
          <w:sz w:val="24"/>
          <w:szCs w:val="24"/>
        </w:rPr>
        <w:t xml:space="preserve"> [Сайт Министерства финан</w:t>
      </w:r>
      <w:r w:rsidRPr="00A848C9">
        <w:rPr>
          <w:rFonts w:ascii="Arial" w:hAnsi="Arial" w:cs="Arial"/>
          <w:sz w:val="24"/>
          <w:szCs w:val="24"/>
        </w:rPr>
        <w:t>сов РФ](</w:t>
      </w:r>
      <w:hyperlink r:id="rId16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https://minfin.gov.ru/</w:t>
        </w:r>
      </w:hyperlink>
      <w:r w:rsidRPr="00A848C9">
        <w:rPr>
          <w:rFonts w:ascii="Arial" w:hAnsi="Arial" w:cs="Arial"/>
          <w:sz w:val="24"/>
          <w:szCs w:val="24"/>
        </w:rPr>
        <w:t>)</w:t>
      </w:r>
    </w:p>
    <w:p w:rsidR="00A848C9" w:rsidRPr="00A848C9" w:rsidRDefault="00A848C9" w:rsidP="00A848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4. </w:t>
      </w:r>
      <w:r w:rsidR="00515652" w:rsidRPr="00A848C9">
        <w:rPr>
          <w:rFonts w:ascii="Arial" w:hAnsi="Arial" w:cs="Arial"/>
          <w:bCs/>
          <w:sz w:val="24"/>
          <w:szCs w:val="24"/>
        </w:rPr>
        <w:t>Образовательные</w:t>
      </w:r>
      <w:r w:rsidR="00515652" w:rsidRPr="00A848C9">
        <w:rPr>
          <w:rFonts w:ascii="Arial" w:hAnsi="Arial" w:cs="Arial"/>
          <w:b/>
          <w:bCs/>
          <w:sz w:val="24"/>
          <w:szCs w:val="24"/>
        </w:rPr>
        <w:t xml:space="preserve"> </w:t>
      </w:r>
      <w:r w:rsidR="00515652" w:rsidRPr="00A848C9">
        <w:rPr>
          <w:rFonts w:ascii="Arial" w:hAnsi="Arial" w:cs="Arial"/>
          <w:sz w:val="24"/>
          <w:szCs w:val="24"/>
        </w:rPr>
        <w:t>«</w:t>
      </w:r>
      <w:proofErr w:type="spellStart"/>
      <w:r w:rsidR="00515652" w:rsidRPr="00A848C9">
        <w:rPr>
          <w:rFonts w:ascii="Arial" w:hAnsi="Arial" w:cs="Arial"/>
          <w:sz w:val="24"/>
          <w:szCs w:val="24"/>
        </w:rPr>
        <w:t>Лекториум</w:t>
      </w:r>
      <w:proofErr w:type="spellEnd"/>
      <w:r w:rsidR="00515652" w:rsidRPr="00A848C9">
        <w:rPr>
          <w:rFonts w:ascii="Arial" w:hAnsi="Arial" w:cs="Arial"/>
          <w:sz w:val="24"/>
          <w:szCs w:val="24"/>
        </w:rPr>
        <w:t>»</w:t>
      </w:r>
      <w:r w:rsidRPr="00A848C9">
        <w:rPr>
          <w:rFonts w:ascii="Arial" w:hAnsi="Arial" w:cs="Arial"/>
          <w:sz w:val="24"/>
          <w:szCs w:val="24"/>
        </w:rPr>
        <w:t xml:space="preserve"> </w:t>
      </w:r>
      <w:r w:rsidRPr="00A848C9">
        <w:rPr>
          <w:rFonts w:ascii="Arial" w:hAnsi="Arial" w:cs="Arial"/>
          <w:sz w:val="24"/>
          <w:szCs w:val="24"/>
        </w:rPr>
        <w:t>(</w:t>
      </w:r>
      <w:hyperlink r:id="rId17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https://www.lektorium.tv/</w:t>
        </w:r>
      </w:hyperlink>
      <w:r w:rsidRPr="00A848C9">
        <w:rPr>
          <w:rFonts w:ascii="Arial" w:hAnsi="Arial" w:cs="Arial"/>
          <w:sz w:val="24"/>
          <w:szCs w:val="24"/>
        </w:rPr>
        <w:t>)</w:t>
      </w:r>
      <w:r w:rsidR="00515652" w:rsidRPr="00A848C9">
        <w:rPr>
          <w:rFonts w:ascii="Arial" w:hAnsi="Arial" w:cs="Arial"/>
          <w:sz w:val="24"/>
          <w:szCs w:val="24"/>
        </w:rPr>
        <w:t>, «Открытое образование</w:t>
      </w:r>
      <w:r w:rsidRPr="00A848C9">
        <w:rPr>
          <w:rFonts w:ascii="Arial" w:hAnsi="Arial" w:cs="Arial"/>
          <w:sz w:val="24"/>
          <w:szCs w:val="24"/>
        </w:rPr>
        <w:t>» (</w:t>
      </w:r>
      <w:hyperlink r:id="rId18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https://openedu.ru/</w:t>
        </w:r>
      </w:hyperlink>
      <w:r w:rsidRPr="00A848C9">
        <w:rPr>
          <w:rFonts w:ascii="Arial" w:hAnsi="Arial" w:cs="Arial"/>
          <w:sz w:val="24"/>
          <w:szCs w:val="24"/>
        </w:rPr>
        <w:t>)</w:t>
      </w:r>
    </w:p>
    <w:p w:rsidR="00515652" w:rsidRPr="00A848C9" w:rsidRDefault="00A848C9" w:rsidP="00A848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5. </w:t>
      </w:r>
      <w:r w:rsidR="00515652" w:rsidRPr="00A848C9">
        <w:rPr>
          <w:rFonts w:ascii="Arial" w:hAnsi="Arial" w:cs="Arial"/>
          <w:bCs/>
          <w:sz w:val="24"/>
          <w:szCs w:val="24"/>
        </w:rPr>
        <w:t>Официальные правовые порталы</w:t>
      </w:r>
      <w:r w:rsidR="00515652" w:rsidRPr="00A848C9">
        <w:rPr>
          <w:rFonts w:ascii="Arial" w:hAnsi="Arial" w:cs="Arial"/>
          <w:sz w:val="24"/>
          <w:szCs w:val="24"/>
        </w:rPr>
        <w:t xml:space="preserve"> —</w:t>
      </w:r>
      <w:r w:rsidRPr="00A848C9">
        <w:rPr>
          <w:rFonts w:ascii="Arial" w:hAnsi="Arial" w:cs="Arial"/>
          <w:sz w:val="24"/>
          <w:szCs w:val="24"/>
        </w:rPr>
        <w:t xml:space="preserve"> </w:t>
      </w:r>
      <w:r w:rsidR="00515652" w:rsidRPr="00A848C9">
        <w:rPr>
          <w:rFonts w:ascii="Arial" w:hAnsi="Arial" w:cs="Arial"/>
          <w:sz w:val="24"/>
          <w:szCs w:val="24"/>
        </w:rPr>
        <w:t>сайт «</w:t>
      </w:r>
      <w:proofErr w:type="spellStart"/>
      <w:r w:rsidR="00515652" w:rsidRPr="00A848C9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="00515652" w:rsidRPr="00A848C9">
        <w:rPr>
          <w:rFonts w:ascii="Arial" w:hAnsi="Arial" w:cs="Arial"/>
          <w:sz w:val="24"/>
          <w:szCs w:val="24"/>
        </w:rPr>
        <w:t xml:space="preserve">» </w:t>
      </w:r>
      <w:r w:rsidRPr="00A848C9">
        <w:rPr>
          <w:rFonts w:ascii="Arial" w:hAnsi="Arial" w:cs="Arial"/>
          <w:sz w:val="24"/>
          <w:szCs w:val="24"/>
        </w:rPr>
        <w:t>(</w:t>
      </w:r>
      <w:hyperlink r:id="rId19" w:history="1">
        <w:r w:rsidRPr="00A848C9">
          <w:rPr>
            <w:rStyle w:val="ae"/>
            <w:rFonts w:ascii="Arial" w:hAnsi="Arial" w:cs="Arial"/>
            <w:sz w:val="24"/>
            <w:szCs w:val="24"/>
          </w:rPr>
          <w:t>http://www.consultant.ru/</w:t>
        </w:r>
      </w:hyperlink>
      <w:r w:rsidRPr="00A848C9">
        <w:rPr>
          <w:rFonts w:ascii="Arial" w:hAnsi="Arial" w:cs="Arial"/>
          <w:sz w:val="24"/>
          <w:szCs w:val="24"/>
        </w:rPr>
        <w:t>)</w:t>
      </w:r>
      <w:r w:rsidRPr="00A848C9">
        <w:rPr>
          <w:rFonts w:ascii="Arial" w:hAnsi="Arial" w:cs="Arial"/>
          <w:sz w:val="24"/>
          <w:szCs w:val="24"/>
        </w:rPr>
        <w:t xml:space="preserve"> </w:t>
      </w:r>
      <w:r w:rsidR="00515652" w:rsidRPr="00A848C9">
        <w:rPr>
          <w:rFonts w:ascii="Arial" w:hAnsi="Arial" w:cs="Arial"/>
          <w:sz w:val="24"/>
          <w:szCs w:val="24"/>
        </w:rPr>
        <w:t>или «Гарант</w:t>
      </w:r>
      <w:r w:rsidRPr="00A848C9">
        <w:rPr>
          <w:rFonts w:ascii="Arial" w:hAnsi="Arial" w:cs="Arial"/>
          <w:sz w:val="24"/>
          <w:szCs w:val="24"/>
        </w:rPr>
        <w:t xml:space="preserve"> </w:t>
      </w:r>
      <w:r w:rsidR="00515652" w:rsidRPr="00A848C9">
        <w:rPr>
          <w:rFonts w:ascii="Arial" w:hAnsi="Arial" w:cs="Arial"/>
          <w:sz w:val="24"/>
          <w:szCs w:val="24"/>
        </w:rPr>
        <w:t>[</w:t>
      </w:r>
      <w:proofErr w:type="spellStart"/>
      <w:r w:rsidR="00515652" w:rsidRPr="00A848C9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="00515652" w:rsidRPr="00A848C9">
        <w:rPr>
          <w:rFonts w:ascii="Arial" w:hAnsi="Arial" w:cs="Arial"/>
          <w:sz w:val="24"/>
          <w:szCs w:val="24"/>
        </w:rPr>
        <w:t>](</w:t>
      </w:r>
      <w:hyperlink r:id="rId20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https://www.garant.ru/</w:t>
        </w:r>
      </w:hyperlink>
      <w:r w:rsidR="00515652" w:rsidRPr="00A848C9">
        <w:rPr>
          <w:rFonts w:ascii="Arial" w:hAnsi="Arial" w:cs="Arial"/>
          <w:sz w:val="24"/>
          <w:szCs w:val="24"/>
        </w:rPr>
        <w:t>)</w:t>
      </w:r>
      <w:r w:rsidRPr="00A848C9">
        <w:rPr>
          <w:rFonts w:ascii="Arial" w:hAnsi="Arial" w:cs="Arial"/>
          <w:sz w:val="24"/>
          <w:szCs w:val="24"/>
        </w:rPr>
        <w:t xml:space="preserve">. </w:t>
      </w:r>
    </w:p>
    <w:p w:rsidR="00B97F6F" w:rsidRPr="00A848C9" w:rsidRDefault="00B97F6F" w:rsidP="00A848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6048C" w:rsidRPr="00515652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515652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5" w:name="_GoBack"/>
      <w:bookmarkEnd w:id="5"/>
    </w:p>
    <w:p w:rsidR="0006048C" w:rsidRPr="00515652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5652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3543"/>
        <w:gridCol w:w="3508"/>
      </w:tblGrid>
      <w:tr w:rsidR="00B97F6F" w:rsidRPr="00515652" w:rsidTr="00515652">
        <w:trPr>
          <w:tblHeader/>
        </w:trPr>
        <w:tc>
          <w:tcPr>
            <w:tcW w:w="1422" w:type="pct"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сущность финансовой безопасности, место и роль финансовой безопасности в системе экономической безопасности</w:t>
            </w:r>
          </w:p>
          <w:p w:rsidR="00B97F6F" w:rsidRPr="00515652" w:rsidRDefault="00B97F6F" w:rsidP="00B97F6F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hd w:val="clear" w:color="auto" w:fill="FFFFFF"/>
              <w:tabs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понимание роли финансовой безопасности в системе экономической безопасности;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понимание влияния уровня инфляции на бюджет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1, 3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характеристики основных угроз финансовым интересам;</w:t>
            </w:r>
          </w:p>
          <w:p w:rsidR="00B97F6F" w:rsidRPr="00515652" w:rsidRDefault="00B97F6F" w:rsidP="00B97F6F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знание характеристики основных угроз финансовым интересам по уровню их значимости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2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сущность банковской системы в России, критерии определения надежности банков;</w:t>
            </w:r>
          </w:p>
        </w:tc>
        <w:tc>
          <w:tcPr>
            <w:tcW w:w="1798" w:type="pct"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понимание основных элементов банковской системы;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понимание отличительных особенностей различных видов ценных бумаг;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знание форм дистанционного банковского обслуживания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6, 8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основные виды, функции и продукты, услуги учреждений финансовой сферы</w:t>
            </w:r>
          </w:p>
          <w:p w:rsidR="00B97F6F" w:rsidRPr="00515652" w:rsidRDefault="00B97F6F" w:rsidP="00B97F6F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знание законодательства о защите прав потребителей финансовых услуг;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понимание степени ответственности за нарушение законодательства о защите прав потребителей финансовых услуг;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анализ видов страхования;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анализ страховых рисков;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– выявление признаков мошенничества на финансовом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рынке</w:t>
            </w:r>
            <w:proofErr w:type="gramEnd"/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Оценка результатов устного опроса по теме № 4, 9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сущность кредитования, виды кредитов и условия их оформления;</w:t>
            </w:r>
          </w:p>
          <w:p w:rsidR="00B97F6F" w:rsidRPr="00515652" w:rsidRDefault="00B97F6F" w:rsidP="00B97F6F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знание характеристик кредита и принципов кредитования;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понимание роли кредита в личном финансовом плане;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5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</w:t>
            </w: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 xml:space="preserve">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>- виды доходов, налогооблагаемые доходы.</w:t>
            </w:r>
          </w:p>
          <w:p w:rsidR="00B97F6F" w:rsidRPr="00515652" w:rsidRDefault="00B97F6F" w:rsidP="00B97F6F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знание видов налогооблагаемых доходов;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знание видов налоговых систем и их характеристику;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знание видов налогов;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– определение ситуаций, при которых предоставляются налоговые льготы и налоговые вычеты 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7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Умения:</w:t>
            </w: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составлять бюджет (в т.ч. семейный), оценивать его дефицит (профицит), выявлять причины возникновения дефицита бюджета и пути его ликвидации;</w:t>
            </w:r>
          </w:p>
          <w:p w:rsidR="00B97F6F" w:rsidRPr="00515652" w:rsidRDefault="00B97F6F" w:rsidP="00B97F6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составление семейного бюджета и личного финансового плана;</w:t>
            </w:r>
          </w:p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анализ своих потребностей и возможностей, оптимальное распределение своих материальных и трудовых ресурсов;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оценка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№ 1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применять знания о кредитной политике, сравнение кредитных предложений, учет кредита в финансовом плане;</w:t>
            </w:r>
          </w:p>
          <w:p w:rsidR="00B97F6F" w:rsidRPr="00515652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анализ информации о банке и банковских продуктах, определение критериев выбора банка;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анализ кредитного договора;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определение рисков по кредиту, управление ими;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учет кредита в личном финансовом плане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№ 4, 5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- получать необходимую информацию на официальных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сайтах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ЦБ, Агентства по страхованию вкладов и коммерческих банков и выбрать банк для размещения своих сбережений;</w:t>
            </w:r>
          </w:p>
          <w:p w:rsidR="00B97F6F" w:rsidRPr="00515652" w:rsidRDefault="00B97F6F" w:rsidP="00B97F6F">
            <w:pPr>
              <w:tabs>
                <w:tab w:val="left" w:pos="0"/>
                <w:tab w:val="left" w:pos="284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использование банковских карт, электронных денег;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использование форм дистанционного банковского обслуживания (услуг банкомата, мобильного банкинга, онлайн-банкинга) в повседневной жизни;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анализ программ лояльности банков и их влияние на клиентов и внутренние процессы банков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№ 6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- распознавать </w:t>
            </w: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>финансовые пирамиды и аферы, применять инструменты страхования своих действий по управлению бюджетом и личными финансами;</w:t>
            </w:r>
          </w:p>
          <w:p w:rsidR="00B97F6F" w:rsidRPr="00515652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 xml:space="preserve">- определение основных </w:t>
            </w: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>признаков и видов финансовых пирамид;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определение критериев выбора страховой организации, анализ страховой компании в соответствии с ними;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анализ применения страхования в повседневной жизни;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результатов выполнения заданий на практических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№ 2-3, 9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lastRenderedPageBreak/>
              <w:t>- различать виды финансовых рисков, обязательное и добровольное страхование;</w:t>
            </w: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определение рисков и управление ими;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анализ применения страхования в повседневной жизни;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анализ договора страхования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№ 2-3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15652" w:rsidTr="00515652">
        <w:tc>
          <w:tcPr>
            <w:tcW w:w="1422" w:type="pct"/>
          </w:tcPr>
          <w:p w:rsidR="00B97F6F" w:rsidRPr="00515652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определять роль налоговой политики в системе финансовой безопасности и назначение видов налогов, характеризовать права и обязанности налогоплательщиков, рассчитывать НДФЛ, применять налоговые вычеты</w:t>
            </w:r>
          </w:p>
        </w:tc>
        <w:tc>
          <w:tcPr>
            <w:tcW w:w="1798" w:type="pct"/>
          </w:tcPr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- описание значения налогов в финансовой безопасности;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расчет налогов и налоговых вычетов;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определение способов возврата налогов в личный бюджет;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– описание прав и обязанностей налогоплательщиков;</w:t>
            </w:r>
          </w:p>
        </w:tc>
        <w:tc>
          <w:tcPr>
            <w:tcW w:w="1780" w:type="pct"/>
          </w:tcPr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15652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№ 7-8</w:t>
            </w:r>
          </w:p>
          <w:p w:rsidR="00B97F6F" w:rsidRPr="00515652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5652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15652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15652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</w:tbl>
    <w:p w:rsidR="00AA0512" w:rsidRPr="00515652" w:rsidRDefault="00AA0512" w:rsidP="00B97F6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515652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317" w:rsidRDefault="00220317" w:rsidP="008F3AF3">
      <w:pPr>
        <w:spacing w:after="0" w:line="240" w:lineRule="auto"/>
      </w:pPr>
      <w:r>
        <w:separator/>
      </w:r>
    </w:p>
  </w:endnote>
  <w:endnote w:type="continuationSeparator" w:id="0">
    <w:p w:rsidR="00220317" w:rsidRDefault="0022031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Content>
      <w:p w:rsidR="00515652" w:rsidRDefault="00515652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515652" w:rsidRDefault="0051565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52" w:rsidRDefault="00515652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Content>
      <w:p w:rsidR="00515652" w:rsidRDefault="00515652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8C9">
          <w:rPr>
            <w:noProof/>
          </w:rPr>
          <w:t>14</w:t>
        </w:r>
        <w:r>
          <w:fldChar w:fldCharType="end"/>
        </w:r>
      </w:p>
    </w:sdtContent>
  </w:sdt>
  <w:p w:rsidR="00515652" w:rsidRDefault="00515652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52" w:rsidRDefault="00515652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52" w:rsidRDefault="00515652" w:rsidP="00515652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15652" w:rsidRDefault="00515652" w:rsidP="0051565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317" w:rsidRDefault="00220317" w:rsidP="008F3AF3">
      <w:pPr>
        <w:spacing w:after="0" w:line="240" w:lineRule="auto"/>
      </w:pPr>
      <w:r>
        <w:separator/>
      </w:r>
    </w:p>
  </w:footnote>
  <w:footnote w:type="continuationSeparator" w:id="0">
    <w:p w:rsidR="00220317" w:rsidRDefault="0022031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577D0"/>
    <w:multiLevelType w:val="multilevel"/>
    <w:tmpl w:val="6B088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1DE346D7"/>
    <w:multiLevelType w:val="hybridMultilevel"/>
    <w:tmpl w:val="8700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2"/>
  </w:num>
  <w:num w:numId="5">
    <w:abstractNumId w:val="14"/>
  </w:num>
  <w:num w:numId="6">
    <w:abstractNumId w:val="8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20317"/>
    <w:rsid w:val="00253639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C5817"/>
    <w:rsid w:val="00500A99"/>
    <w:rsid w:val="00505DA5"/>
    <w:rsid w:val="0050634D"/>
    <w:rsid w:val="00515652"/>
    <w:rsid w:val="00541606"/>
    <w:rsid w:val="00544F49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3F34"/>
    <w:rsid w:val="006D447F"/>
    <w:rsid w:val="006E4686"/>
    <w:rsid w:val="006E6B15"/>
    <w:rsid w:val="007348FA"/>
    <w:rsid w:val="0074119D"/>
    <w:rsid w:val="0075444F"/>
    <w:rsid w:val="007B074F"/>
    <w:rsid w:val="007B6C41"/>
    <w:rsid w:val="007D5329"/>
    <w:rsid w:val="007D6358"/>
    <w:rsid w:val="007D7D1B"/>
    <w:rsid w:val="007E0881"/>
    <w:rsid w:val="0080401A"/>
    <w:rsid w:val="008074BA"/>
    <w:rsid w:val="008156E0"/>
    <w:rsid w:val="00816F7B"/>
    <w:rsid w:val="00821EC3"/>
    <w:rsid w:val="00825F6A"/>
    <w:rsid w:val="00861E19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848C9"/>
    <w:rsid w:val="00A91058"/>
    <w:rsid w:val="00AA0512"/>
    <w:rsid w:val="00AA1296"/>
    <w:rsid w:val="00AA6A04"/>
    <w:rsid w:val="00AC146E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97F6F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A70A3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6C2A"/>
    <w:rsid w:val="00E13FB5"/>
    <w:rsid w:val="00E3729A"/>
    <w:rsid w:val="00E42904"/>
    <w:rsid w:val="00E50C15"/>
    <w:rsid w:val="00E70EF7"/>
    <w:rsid w:val="00E9228A"/>
    <w:rsid w:val="00EE33E1"/>
    <w:rsid w:val="00EF2D25"/>
    <w:rsid w:val="00F16E96"/>
    <w:rsid w:val="00F173ED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B97F6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  <w:style w:type="character" w:customStyle="1" w:styleId="4">
    <w:name w:val="Основной текст (4)_"/>
    <w:link w:val="41"/>
    <w:locked/>
    <w:rsid w:val="00B97F6F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B97F6F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a">
    <w:name w:val="Strong"/>
    <w:basedOn w:val="a0"/>
    <w:uiPriority w:val="22"/>
    <w:qFormat/>
    <w:rsid w:val="005156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B97F6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  <w:style w:type="character" w:customStyle="1" w:styleId="4">
    <w:name w:val="Основной текст (4)_"/>
    <w:link w:val="41"/>
    <w:locked/>
    <w:rsid w:val="00B97F6F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B97F6F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a">
    <w:name w:val="Strong"/>
    <w:basedOn w:val="a0"/>
    <w:uiPriority w:val="22"/>
    <w:qFormat/>
    <w:rsid w:val="005156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2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open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www.lektorium.tv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fin.gov.ru/" TargetMode="External"/><Relationship Id="rId20" Type="http://schemas.openxmlformats.org/officeDocument/2006/relationships/hyperlink" Target="https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rospotrebnadzor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onsultan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cbr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3A924-D412-4C05-8900-6C2C4153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2762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2023-11-07T08:35:00Z</dcterms:created>
  <dcterms:modified xsi:type="dcterms:W3CDTF">2025-12-09T03:48:00Z</dcterms:modified>
</cp:coreProperties>
</file>